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E2E" w:rsidRDefault="000F0E2E" w:rsidP="000F0E2E">
      <w:pPr>
        <w:spacing w:before="120" w:after="0" w:line="360" w:lineRule="exact"/>
        <w:rPr>
          <w:b/>
          <w:bCs/>
        </w:rPr>
      </w:pPr>
      <w:r>
        <w:rPr>
          <w:b/>
          <w:bCs/>
        </w:rPr>
        <w:t>Phụ lục 2</w:t>
      </w:r>
    </w:p>
    <w:p w:rsidR="0038653C" w:rsidRDefault="0038653C" w:rsidP="0038653C">
      <w:pPr>
        <w:spacing w:before="120" w:after="0" w:line="360" w:lineRule="exact"/>
        <w:jc w:val="center"/>
        <w:rPr>
          <w:b/>
          <w:bCs/>
        </w:rPr>
      </w:pPr>
      <w:r w:rsidRPr="008640F2">
        <w:rPr>
          <w:b/>
          <w:bCs/>
        </w:rPr>
        <w:t>Biểu mẫu</w:t>
      </w:r>
      <w:r>
        <w:rPr>
          <w:b/>
          <w:bCs/>
        </w:rPr>
        <w:t xml:space="preserve"> kết quả xây dựng và hoàn thiện thể chế trực tiếp liên quan đến chi phí tuân thủ pháp luật</w:t>
      </w:r>
    </w:p>
    <w:p w:rsidR="0038653C" w:rsidRDefault="0038653C" w:rsidP="0038653C">
      <w:pPr>
        <w:spacing w:before="120" w:after="0" w:line="360" w:lineRule="exact"/>
        <w:jc w:val="center"/>
        <w:rPr>
          <w:i/>
          <w:iCs/>
        </w:rPr>
      </w:pPr>
      <w:r w:rsidRPr="00A01E85">
        <w:rPr>
          <w:i/>
          <w:iCs/>
        </w:rPr>
        <w:t>(Kèm theo Báo cáo s</w:t>
      </w:r>
      <w:r w:rsidRPr="003505C2">
        <w:rPr>
          <w:i/>
          <w:iCs/>
        </w:rPr>
        <w:t>ố</w:t>
      </w:r>
      <w:r w:rsidR="00A35B0F">
        <w:rPr>
          <w:i/>
          <w:iCs/>
        </w:rPr>
        <w:t xml:space="preserve"> 1136</w:t>
      </w:r>
      <w:r w:rsidR="00FC500F">
        <w:rPr>
          <w:i/>
          <w:iCs/>
        </w:rPr>
        <w:t>/</w:t>
      </w:r>
      <w:r w:rsidRPr="00A01E85">
        <w:rPr>
          <w:i/>
          <w:iCs/>
        </w:rPr>
        <w:t>BC</w:t>
      </w:r>
      <w:r w:rsidR="005464BE">
        <w:rPr>
          <w:i/>
          <w:iCs/>
        </w:rPr>
        <w:t>-TTr</w:t>
      </w:r>
      <w:r w:rsidRPr="00A01E85">
        <w:rPr>
          <w:i/>
          <w:iCs/>
        </w:rPr>
        <w:t xml:space="preserve"> ngày</w:t>
      </w:r>
      <w:r w:rsidR="00E63A4D">
        <w:rPr>
          <w:i/>
          <w:iCs/>
        </w:rPr>
        <w:t xml:space="preserve"> </w:t>
      </w:r>
      <w:r w:rsidR="00A35B0F">
        <w:rPr>
          <w:i/>
          <w:iCs/>
        </w:rPr>
        <w:t xml:space="preserve">23 </w:t>
      </w:r>
      <w:bookmarkStart w:id="0" w:name="_GoBack"/>
      <w:bookmarkEnd w:id="0"/>
      <w:r w:rsidR="005464BE">
        <w:rPr>
          <w:i/>
          <w:iCs/>
        </w:rPr>
        <w:t xml:space="preserve">tháng </w:t>
      </w:r>
      <w:r w:rsidR="00EF7B07">
        <w:rPr>
          <w:i/>
          <w:iCs/>
        </w:rPr>
        <w:t>11</w:t>
      </w:r>
      <w:r w:rsidR="005464BE">
        <w:rPr>
          <w:i/>
          <w:iCs/>
        </w:rPr>
        <w:t xml:space="preserve"> năm 202</w:t>
      </w:r>
      <w:r w:rsidR="00E004F4">
        <w:rPr>
          <w:i/>
          <w:iCs/>
        </w:rPr>
        <w:t>2</w:t>
      </w:r>
      <w:r w:rsidR="005464BE">
        <w:rPr>
          <w:i/>
          <w:iCs/>
        </w:rPr>
        <w:t xml:space="preserve"> của Thanh tra Tỉnh</w:t>
      </w:r>
      <w:r w:rsidR="001C52B2">
        <w:rPr>
          <w:i/>
          <w:iCs/>
        </w:rPr>
        <w:t>)</w:t>
      </w:r>
    </w:p>
    <w:p w:rsidR="0038653C" w:rsidRPr="00A01E85" w:rsidRDefault="00FC500F" w:rsidP="0038653C">
      <w:pPr>
        <w:jc w:val="center"/>
        <w:rPr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1461A5" wp14:editId="4CF2E396">
                <wp:simplePos x="0" y="0"/>
                <wp:positionH relativeFrom="column">
                  <wp:posOffset>3816350</wp:posOffset>
                </wp:positionH>
                <wp:positionV relativeFrom="paragraph">
                  <wp:posOffset>62865</wp:posOffset>
                </wp:positionV>
                <wp:extent cx="1584000" cy="0"/>
                <wp:effectExtent l="0" t="0" r="35560" b="19050"/>
                <wp:wrapNone/>
                <wp:docPr id="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4000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AC230E7" id="Line 1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.5pt,4.95pt" to="425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" strokeweight="0"/>
            </w:pict>
          </mc:Fallback>
        </mc:AlternateConten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9"/>
        <w:gridCol w:w="2671"/>
        <w:gridCol w:w="1985"/>
        <w:gridCol w:w="2551"/>
        <w:gridCol w:w="3119"/>
        <w:gridCol w:w="2693"/>
        <w:gridCol w:w="1418"/>
      </w:tblGrid>
      <w:tr w:rsidR="0038653C" w:rsidRPr="00BA1263" w:rsidTr="00E63A4D">
        <w:tc>
          <w:tcPr>
            <w:tcW w:w="839" w:type="dxa"/>
            <w:vMerge w:val="restart"/>
          </w:tcPr>
          <w:p w:rsidR="0038653C" w:rsidRPr="00BA1263" w:rsidRDefault="0038653C" w:rsidP="00E63A4D">
            <w:pPr>
              <w:jc w:val="center"/>
              <w:rPr>
                <w:b/>
                <w:bCs/>
              </w:rPr>
            </w:pPr>
            <w:r w:rsidRPr="00BA1263">
              <w:rPr>
                <w:b/>
                <w:bCs/>
              </w:rPr>
              <w:t>STT</w:t>
            </w:r>
          </w:p>
          <w:p w:rsidR="0038653C" w:rsidRPr="00C57F24" w:rsidRDefault="0038653C" w:rsidP="00E63A4D">
            <w:pPr>
              <w:rPr>
                <w:b/>
                <w:bCs/>
              </w:rPr>
            </w:pPr>
          </w:p>
        </w:tc>
        <w:tc>
          <w:tcPr>
            <w:tcW w:w="2671" w:type="dxa"/>
            <w:vMerge w:val="restart"/>
          </w:tcPr>
          <w:p w:rsidR="0038653C" w:rsidRPr="00A01E85" w:rsidRDefault="0038653C" w:rsidP="00E63A4D">
            <w:pPr>
              <w:spacing w:after="0" w:line="240" w:lineRule="auto"/>
              <w:jc w:val="center"/>
              <w:rPr>
                <w:b/>
                <w:bCs/>
              </w:rPr>
            </w:pPr>
            <w:r w:rsidRPr="00A01E85">
              <w:rPr>
                <w:b/>
                <w:bCs/>
              </w:rPr>
              <w:t>Loại văn bản</w:t>
            </w:r>
          </w:p>
          <w:p w:rsidR="0038653C" w:rsidRPr="00BA1263" w:rsidRDefault="0038653C" w:rsidP="00E63A4D">
            <w:pPr>
              <w:spacing w:after="0" w:line="240" w:lineRule="auto"/>
              <w:jc w:val="center"/>
              <w:rPr>
                <w:b/>
                <w:bCs/>
              </w:rPr>
            </w:pPr>
            <w:r w:rsidRPr="00A01E85">
              <w:rPr>
                <w:b/>
                <w:bCs/>
              </w:rPr>
              <w:t>(</w:t>
            </w:r>
            <w:r w:rsidRPr="00BA1263">
              <w:rPr>
                <w:b/>
                <w:bCs/>
              </w:rPr>
              <w:t>Luật, Nghị định…)</w:t>
            </w:r>
          </w:p>
        </w:tc>
        <w:tc>
          <w:tcPr>
            <w:tcW w:w="1985" w:type="dxa"/>
            <w:vMerge w:val="restart"/>
          </w:tcPr>
          <w:p w:rsidR="0038653C" w:rsidRPr="00A01E85" w:rsidRDefault="0038653C" w:rsidP="00E63A4D">
            <w:pPr>
              <w:jc w:val="center"/>
              <w:rPr>
                <w:b/>
                <w:bCs/>
              </w:rPr>
            </w:pPr>
            <w:r w:rsidRPr="00C061CB">
              <w:rPr>
                <w:b/>
                <w:bCs/>
              </w:rPr>
              <w:t xml:space="preserve"> Số lượ</w:t>
            </w:r>
            <w:r w:rsidRPr="00A01E85">
              <w:rPr>
                <w:b/>
                <w:bCs/>
              </w:rPr>
              <w:t xml:space="preserve">ng VBQPPL có quy định </w:t>
            </w:r>
            <w:r>
              <w:rPr>
                <w:b/>
                <w:bCs/>
              </w:rPr>
              <w:t>liên quan trực tiếp đến chi phí tuân thủ pháp luật</w:t>
            </w:r>
          </w:p>
        </w:tc>
        <w:tc>
          <w:tcPr>
            <w:tcW w:w="2551" w:type="dxa"/>
            <w:vMerge w:val="restart"/>
          </w:tcPr>
          <w:p w:rsidR="0038653C" w:rsidRPr="00A01E85" w:rsidRDefault="0038653C" w:rsidP="00E63A4D">
            <w:pPr>
              <w:jc w:val="center"/>
              <w:rPr>
                <w:b/>
                <w:bCs/>
              </w:rPr>
            </w:pPr>
            <w:r w:rsidRPr="00A01E85">
              <w:rPr>
                <w:b/>
                <w:bCs/>
                <w:color w:val="000000"/>
              </w:rPr>
              <w:t xml:space="preserve">Số </w:t>
            </w:r>
            <w:r w:rsidRPr="00A01E85">
              <w:rPr>
                <w:b/>
                <w:bCs/>
                <w:color w:val="000000"/>
                <w:lang w:val="vi-VN"/>
              </w:rPr>
              <w:t xml:space="preserve">quy định </w:t>
            </w:r>
            <w:r w:rsidRPr="00A01E85">
              <w:rPr>
                <w:b/>
                <w:bCs/>
                <w:color w:val="000000"/>
              </w:rPr>
              <w:t>mâu thuẫn, chồng chéo hoặc không hợp lý, khả thi, không phù hợp với tình hình kinh tế - xã hội</w:t>
            </w:r>
          </w:p>
        </w:tc>
        <w:tc>
          <w:tcPr>
            <w:tcW w:w="5812" w:type="dxa"/>
            <w:gridSpan w:val="2"/>
          </w:tcPr>
          <w:p w:rsidR="0038653C" w:rsidRPr="00A01E85" w:rsidRDefault="0038653C" w:rsidP="00E63A4D">
            <w:pPr>
              <w:jc w:val="center"/>
              <w:rPr>
                <w:b/>
                <w:bCs/>
              </w:rPr>
            </w:pPr>
            <w:r w:rsidRPr="00A01E85">
              <w:rPr>
                <w:b/>
                <w:bCs/>
              </w:rPr>
              <w:t>Tình trạng xử lý</w:t>
            </w:r>
          </w:p>
        </w:tc>
        <w:tc>
          <w:tcPr>
            <w:tcW w:w="1418" w:type="dxa"/>
          </w:tcPr>
          <w:p w:rsidR="0038653C" w:rsidRPr="00A01E85" w:rsidRDefault="0038653C" w:rsidP="00E63A4D">
            <w:pPr>
              <w:jc w:val="center"/>
              <w:rPr>
                <w:b/>
                <w:bCs/>
              </w:rPr>
            </w:pPr>
            <w:r w:rsidRPr="00A01E85">
              <w:rPr>
                <w:b/>
                <w:bCs/>
              </w:rPr>
              <w:t>Ghi chú</w:t>
            </w:r>
          </w:p>
        </w:tc>
      </w:tr>
      <w:tr w:rsidR="0038653C" w:rsidRPr="00BA1263" w:rsidTr="00E63A4D">
        <w:tc>
          <w:tcPr>
            <w:tcW w:w="839" w:type="dxa"/>
            <w:vMerge/>
          </w:tcPr>
          <w:p w:rsidR="0038653C" w:rsidRPr="00A01E85" w:rsidRDefault="0038653C" w:rsidP="00E63A4D"/>
        </w:tc>
        <w:tc>
          <w:tcPr>
            <w:tcW w:w="2671" w:type="dxa"/>
            <w:vMerge/>
          </w:tcPr>
          <w:p w:rsidR="0038653C" w:rsidRPr="00A01E85" w:rsidRDefault="0038653C" w:rsidP="00E63A4D"/>
        </w:tc>
        <w:tc>
          <w:tcPr>
            <w:tcW w:w="1985" w:type="dxa"/>
            <w:vMerge/>
          </w:tcPr>
          <w:p w:rsidR="0038653C" w:rsidRPr="00A01E85" w:rsidRDefault="0038653C" w:rsidP="00E63A4D"/>
        </w:tc>
        <w:tc>
          <w:tcPr>
            <w:tcW w:w="2551" w:type="dxa"/>
            <w:vMerge/>
          </w:tcPr>
          <w:p w:rsidR="0038653C" w:rsidRPr="00A01E85" w:rsidRDefault="0038653C" w:rsidP="00E63A4D"/>
        </w:tc>
        <w:tc>
          <w:tcPr>
            <w:tcW w:w="3119" w:type="dxa"/>
          </w:tcPr>
          <w:p w:rsidR="0038653C" w:rsidRPr="00A01E85" w:rsidRDefault="0038653C" w:rsidP="00E63A4D">
            <w:pPr>
              <w:spacing w:after="0" w:line="240" w:lineRule="auto"/>
              <w:jc w:val="center"/>
              <w:rPr>
                <w:b/>
                <w:bCs/>
              </w:rPr>
            </w:pPr>
            <w:r w:rsidRPr="00A01E85">
              <w:rPr>
                <w:b/>
                <w:bCs/>
              </w:rPr>
              <w:t xml:space="preserve">Số </w:t>
            </w:r>
            <w:r>
              <w:rPr>
                <w:b/>
                <w:bCs/>
              </w:rPr>
              <w:t xml:space="preserve">quy định </w:t>
            </w:r>
            <w:r w:rsidRPr="00A01E85">
              <w:rPr>
                <w:b/>
                <w:bCs/>
              </w:rPr>
              <w:t>đã xử lý</w:t>
            </w:r>
          </w:p>
          <w:p w:rsidR="0038653C" w:rsidRPr="00B15C72" w:rsidRDefault="0038653C" w:rsidP="00E63A4D">
            <w:pPr>
              <w:spacing w:after="0" w:line="240" w:lineRule="auto"/>
              <w:jc w:val="center"/>
              <w:rPr>
                <w:i/>
                <w:iCs/>
                <w:spacing w:val="-20"/>
              </w:rPr>
            </w:pPr>
            <w:r w:rsidRPr="00B15C72">
              <w:rPr>
                <w:i/>
                <w:iCs/>
                <w:spacing w:val="-20"/>
              </w:rPr>
              <w:t>(Nêu cụ thể điều, khoản, điểm)</w:t>
            </w:r>
          </w:p>
        </w:tc>
        <w:tc>
          <w:tcPr>
            <w:tcW w:w="2693" w:type="dxa"/>
          </w:tcPr>
          <w:p w:rsidR="0038653C" w:rsidRPr="00B15C72" w:rsidRDefault="0038653C" w:rsidP="00E63A4D">
            <w:pPr>
              <w:spacing w:after="0" w:line="240" w:lineRule="auto"/>
              <w:jc w:val="center"/>
              <w:rPr>
                <w:rFonts w:ascii="Times New Roman Bold" w:hAnsi="Times New Roman Bold" w:cs="Times New Roman Bold"/>
                <w:b/>
                <w:bCs/>
                <w:spacing w:val="-16"/>
              </w:rPr>
            </w:pPr>
            <w:r w:rsidRPr="00B15C72">
              <w:rPr>
                <w:rFonts w:ascii="Times New Roman Bold" w:hAnsi="Times New Roman Bold" w:cs="Times New Roman Bold"/>
                <w:b/>
                <w:bCs/>
                <w:spacing w:val="-16"/>
              </w:rPr>
              <w:t>Số quy định chưa xử lý</w:t>
            </w:r>
          </w:p>
          <w:p w:rsidR="0038653C" w:rsidRPr="00B15C72" w:rsidRDefault="0038653C" w:rsidP="00E63A4D">
            <w:pPr>
              <w:spacing w:after="0" w:line="240" w:lineRule="auto"/>
              <w:jc w:val="center"/>
              <w:rPr>
                <w:rFonts w:ascii="Times New Roman Bold" w:hAnsi="Times New Roman Bold" w:cs="Times New Roman Bold"/>
                <w:bCs/>
                <w:i/>
                <w:spacing w:val="-12"/>
              </w:rPr>
            </w:pPr>
            <w:r w:rsidRPr="00B15C72">
              <w:rPr>
                <w:i/>
                <w:iCs/>
              </w:rPr>
              <w:t>(Nêu cụ thể điều, khoản, điểm)</w:t>
            </w:r>
          </w:p>
        </w:tc>
        <w:tc>
          <w:tcPr>
            <w:tcW w:w="1418" w:type="dxa"/>
          </w:tcPr>
          <w:p w:rsidR="0038653C" w:rsidRPr="00A01E85" w:rsidRDefault="0038653C" w:rsidP="00E63A4D"/>
        </w:tc>
      </w:tr>
      <w:tr w:rsidR="0038653C" w:rsidRPr="00BA1263" w:rsidTr="005464BE">
        <w:tc>
          <w:tcPr>
            <w:tcW w:w="839" w:type="dxa"/>
            <w:vAlign w:val="center"/>
          </w:tcPr>
          <w:p w:rsidR="0038653C" w:rsidRPr="00BA1263" w:rsidRDefault="005464BE" w:rsidP="005464BE">
            <w:pPr>
              <w:spacing w:before="120" w:after="120" w:line="240" w:lineRule="auto"/>
              <w:jc w:val="center"/>
            </w:pPr>
            <w:r>
              <w:t>01</w:t>
            </w:r>
          </w:p>
        </w:tc>
        <w:tc>
          <w:tcPr>
            <w:tcW w:w="2671" w:type="dxa"/>
            <w:vAlign w:val="center"/>
          </w:tcPr>
          <w:p w:rsidR="0038653C" w:rsidRPr="00C57F24" w:rsidRDefault="005464BE" w:rsidP="005464BE">
            <w:pPr>
              <w:spacing w:before="120" w:after="120" w:line="240" w:lineRule="auto"/>
              <w:jc w:val="center"/>
            </w:pPr>
            <w:r>
              <w:t>00</w:t>
            </w:r>
          </w:p>
        </w:tc>
        <w:tc>
          <w:tcPr>
            <w:tcW w:w="1985" w:type="dxa"/>
            <w:vAlign w:val="center"/>
          </w:tcPr>
          <w:p w:rsidR="0038653C" w:rsidRPr="00C061CB" w:rsidRDefault="005464BE" w:rsidP="005464BE">
            <w:pPr>
              <w:spacing w:before="120" w:after="120" w:line="240" w:lineRule="auto"/>
              <w:jc w:val="center"/>
            </w:pPr>
            <w:r>
              <w:t>00</w:t>
            </w:r>
          </w:p>
        </w:tc>
        <w:tc>
          <w:tcPr>
            <w:tcW w:w="2551" w:type="dxa"/>
            <w:vAlign w:val="center"/>
          </w:tcPr>
          <w:p w:rsidR="0038653C" w:rsidRPr="00C061CB" w:rsidRDefault="005464BE" w:rsidP="005464BE">
            <w:pPr>
              <w:spacing w:before="120" w:after="120" w:line="240" w:lineRule="auto"/>
              <w:jc w:val="center"/>
            </w:pPr>
            <w:r>
              <w:t>00</w:t>
            </w:r>
          </w:p>
        </w:tc>
        <w:tc>
          <w:tcPr>
            <w:tcW w:w="3119" w:type="dxa"/>
            <w:vAlign w:val="center"/>
          </w:tcPr>
          <w:p w:rsidR="0038653C" w:rsidRPr="00C061CB" w:rsidRDefault="005464BE" w:rsidP="005464BE">
            <w:pPr>
              <w:spacing w:before="120" w:after="120" w:line="240" w:lineRule="auto"/>
              <w:jc w:val="center"/>
            </w:pPr>
            <w:r>
              <w:t>00</w:t>
            </w:r>
          </w:p>
        </w:tc>
        <w:tc>
          <w:tcPr>
            <w:tcW w:w="2693" w:type="dxa"/>
            <w:vAlign w:val="center"/>
          </w:tcPr>
          <w:p w:rsidR="0038653C" w:rsidRPr="00C061CB" w:rsidRDefault="005464BE" w:rsidP="005464BE">
            <w:pPr>
              <w:spacing w:before="120" w:after="120" w:line="240" w:lineRule="auto"/>
              <w:jc w:val="center"/>
            </w:pPr>
            <w:r>
              <w:t>00</w:t>
            </w:r>
          </w:p>
        </w:tc>
        <w:tc>
          <w:tcPr>
            <w:tcW w:w="1418" w:type="dxa"/>
            <w:vAlign w:val="center"/>
          </w:tcPr>
          <w:p w:rsidR="0038653C" w:rsidRPr="00A01E85" w:rsidRDefault="0038653C" w:rsidP="005464BE">
            <w:pPr>
              <w:spacing w:before="120" w:after="120" w:line="240" w:lineRule="auto"/>
              <w:jc w:val="center"/>
            </w:pPr>
          </w:p>
        </w:tc>
      </w:tr>
    </w:tbl>
    <w:p w:rsidR="00E05861" w:rsidRDefault="00E05861"/>
    <w:sectPr w:rsidR="00E05861" w:rsidSect="00FC500F">
      <w:pgSz w:w="16839" w:h="11907" w:orient="landscape" w:code="9"/>
      <w:pgMar w:top="1077" w:right="1077" w:bottom="1077" w:left="1077" w:header="567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60D" w:rsidRDefault="00E4660D" w:rsidP="00FC500F">
      <w:pPr>
        <w:spacing w:after="0" w:line="240" w:lineRule="auto"/>
      </w:pPr>
      <w:r>
        <w:separator/>
      </w:r>
    </w:p>
  </w:endnote>
  <w:endnote w:type="continuationSeparator" w:id="0">
    <w:p w:rsidR="00E4660D" w:rsidRDefault="00E4660D" w:rsidP="00FC5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60D" w:rsidRDefault="00E4660D" w:rsidP="00FC500F">
      <w:pPr>
        <w:spacing w:after="0" w:line="240" w:lineRule="auto"/>
      </w:pPr>
      <w:r>
        <w:separator/>
      </w:r>
    </w:p>
  </w:footnote>
  <w:footnote w:type="continuationSeparator" w:id="0">
    <w:p w:rsidR="00E4660D" w:rsidRDefault="00E4660D" w:rsidP="00FC50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53C"/>
    <w:rsid w:val="00061E04"/>
    <w:rsid w:val="000F0E2E"/>
    <w:rsid w:val="001150E5"/>
    <w:rsid w:val="0013212E"/>
    <w:rsid w:val="001C52B2"/>
    <w:rsid w:val="0038653C"/>
    <w:rsid w:val="005464BE"/>
    <w:rsid w:val="007E0A0C"/>
    <w:rsid w:val="00A35B0F"/>
    <w:rsid w:val="00C71618"/>
    <w:rsid w:val="00D2171F"/>
    <w:rsid w:val="00E004F4"/>
    <w:rsid w:val="00E05861"/>
    <w:rsid w:val="00E4660D"/>
    <w:rsid w:val="00E63A4D"/>
    <w:rsid w:val="00E7600F"/>
    <w:rsid w:val="00EF7B07"/>
    <w:rsid w:val="00FC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53C"/>
    <w:pPr>
      <w:spacing w:after="200" w:line="276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5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00F"/>
    <w:rPr>
      <w:rFonts w:ascii="Times New Roman" w:eastAsia="Calibri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FC5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00F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53C"/>
    <w:pPr>
      <w:spacing w:after="200" w:line="276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5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00F"/>
    <w:rPr>
      <w:rFonts w:ascii="Times New Roman" w:eastAsia="Calibri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FC5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00F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8.1 Version 2</dc:creator>
  <cp:lastModifiedBy>User</cp:lastModifiedBy>
  <cp:revision>3</cp:revision>
  <dcterms:created xsi:type="dcterms:W3CDTF">2021-11-10T03:51:00Z</dcterms:created>
  <dcterms:modified xsi:type="dcterms:W3CDTF">2022-11-23T03:59:00Z</dcterms:modified>
</cp:coreProperties>
</file>